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Roboto" w:cs="Roboto" w:eastAsia="Roboto" w:hAnsi="Roboto"/>
          <w:b w:val="1"/>
          <w:i w:val="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highlight w:val="white"/>
          <w:rtl w:val="0"/>
        </w:rPr>
        <w:t xml:space="preserve">Jefe de servicio de Cirugía General y del Aparato Digestivo en el Hospital Universitario de Guadalajara,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El doctor Roberto de la Plaza Llamas, nuevo coordinador </w:t>
      </w: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de la Junta de </w:t>
      </w: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la Sección de Calidad, Seguridad y Gestión en Cirugía </w:t>
      </w:r>
    </w:p>
    <w:p w:rsidR="00000000" w:rsidDel="00000000" w:rsidP="00000000" w:rsidRDefault="00000000" w:rsidRPr="00000000" w14:paraId="00000004">
      <w:pPr>
        <w:spacing w:after="240" w:before="0" w:line="276" w:lineRule="auto"/>
        <w:ind w:left="0" w:firstLine="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4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Con una sólida formación y experiencia, el Dr. Roberto de la Plaza Llamas se especializa en la cirugía general y digestiva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Cuenta con un firme compromiso con la innovación y la excelencia en calidad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333375</wp:posOffset>
            </wp:positionV>
            <wp:extent cx="2582228" cy="2758906"/>
            <wp:effectExtent b="0" l="0" r="0" t="0"/>
            <wp:wrapSquare wrapText="bothSides" distB="114300" distT="114300" distL="114300" distR="114300"/>
            <wp:docPr id="1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2228" cy="27589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Madrid, 12 de febrero de 2025.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doctor Roberto de la Plaza Llamas, jefe de Servicio de Cirugía General y del Aparato Digestivo en el Hospital Universitario de Guadalajara, ha sido nombrado coordinador de 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Junta de 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Sección de Calidad, Seguridad y Gestión en Cirugía de la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u w:val="single"/>
            <w:rtl w:val="0"/>
          </w:rPr>
          <w:t xml:space="preserve">Asociación Española de Cirujanos (AEC)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Este nombramiento refleja su profundo compromiso con la mejora continua de la calidad en el ámbito quirúrgico, buscando optimizar tanto los procesos como la atención al paciente.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Formación académica y especialización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El Dr. Roberto de la Plaza Llamas se licenció en Medicina y Cirugía por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Universidad Complutense de Madrid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completó su especialización en Cirugía General y del Aparato Digestivo a través del programa de formación vía MIR en el Hospital Universitario de Móstoles. Además, obtuvo el doctorado en Cirugía en el departamento de Cirugía, Ciencias Médicas y Sociales de la Universidad de Alcalá. En su continuo proceso de especialización, también completó un Máster en Administración y Dirección de Servicios Sanitarios en la Universitat Pompeu Fabra.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Trayectoria profesional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El Dr. de la Plaza Llamas es desde hace años el jefe de Servicio en el Hospital Universitario de Guadalajara, donde ha impulsado el desarrollo de nuevas líneas de investigación y de calidad en el ámbito de la cirugía general y digestiva. Además, desempeña el cargo de profesor asociado en Ciencias de la Salud en el departamento de Cirugía de la Universidad de Alcalá, aportando su experiencia a la formación de nuevos médicos y cirujanos.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 Representante de Castilla-La Mancha en el Grupo de Expertos de Digestivo y Cirugía General y Digestivo para la designación de Centros, Servicios o Unidades de Referencia por el Ministerio de Sanidad, Consumo y Bienestar Social. Su participación activa en la docencia y su experiencia en la gestión sanitaria refuerzan su perfil como referente en la cirugía.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Actividad en sociedades científicas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El Dr. Roberto de la Plaza Llamas es miembro de varias entidades científicas de prestigio, como el American College of Surgeons, donde ha sido distinguido como International Fellow, y la Real Academia de Medicina de Castilla-La Mancha, donde es académico de número en la sección de Ciencias Quirúrgicas. Además, es miembro del Comité de Bioética de Castilla-La Mancha y ejerce un papel relevante en el grupo de Expertos de Cirugía General y Digestivo.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Compromiso con la innovación y la excelencia médica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El Dr. Roberto de la Plaza Llamas ha consolidado su carrera en la cirugía general y del aparato digestivo, con un fuerte énfasis en la mejora de la calidad y seguridad quirúrgica. Su constante dedicación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la evaluación de los resultados quirúrgicos y la transparencia en general  y de las complicaciones postoperatorias en particular, además de su interés en la experiencia del paciente son prueba de su compromiso co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 la innovación y la excelencia médica en su campo. Es Instructor del Advanced Trauma Life Support (ATLS) en España, un programa de formación impulsado por el American College of Surgeons y llevado a cabo por la AEC.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Lato" w:cs="Lato" w:eastAsia="Lato" w:hAnsi="Lato"/>
          <w:b w:val="1"/>
          <w:sz w:val="20"/>
          <w:szCs w:val="20"/>
          <w:u w:val="singl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Sobre la Asociación Española de Cirujanos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vertAlign w:val="baseline"/>
          <w:rtl w:val="0"/>
        </w:rPr>
        <w:t xml:space="preserve">La </w:t>
      </w: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vertAlign w:val="baseline"/>
          <w:rtl w:val="0"/>
        </w:rPr>
        <w:t xml:space="preserve">AEC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vertAlign w:val="baseline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más de 5.000 socios y colabora con otras sociedades y entidades científicas, participando activamente en órganos como la Federación de Asociaciones Científico Médicas Españolas (FACME), European Union of Medical Specialists (UEMS) y la Comisión Nacional de la Especialidad.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hyperlink r:id="rId9">
        <w:r w:rsidDel="00000000" w:rsidR="00000000" w:rsidRPr="00000000">
          <w:rPr>
            <w:rFonts w:ascii="Lato" w:cs="Lato" w:eastAsia="Lato" w:hAnsi="Lato"/>
            <w:color w:val="0000ff"/>
            <w:sz w:val="20"/>
            <w:szCs w:val="20"/>
            <w:u w:val="single"/>
            <w:vertAlign w:val="baseline"/>
            <w:rtl w:val="0"/>
          </w:rPr>
          <w:t xml:space="preserve">www.aecirujanos.es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18"/>
          <w:szCs w:val="18"/>
          <w:u w:val="single"/>
          <w:vertAlign w:val="baseline"/>
          <w:rtl w:val="0"/>
        </w:rPr>
        <w:t xml:space="preserve">CONTACTO DE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vertAlign w:val="baseline"/>
          <w:rtl w:val="0"/>
        </w:rPr>
        <w:t xml:space="preserve">Actitud de Comunicación </w:t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Carlota Ramos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  <w:sz w:val="18"/>
          <w:szCs w:val="18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Lato" w:cs="Lato" w:eastAsia="Lato" w:hAnsi="Lato"/>
          <w:sz w:val="18"/>
          <w:szCs w:val="18"/>
          <w:vertAlign w:val="baseline"/>
          <w:rtl w:val="0"/>
        </w:rPr>
        <w:t xml:space="preserve">Teléfono: 91 302 28 60</w:t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vertAlign w:val="baseline"/>
          <w:rtl w:val="0"/>
        </w:rPr>
        <w:t xml:space="preserve">Email: </w:t>
      </w:r>
      <w:r w:rsidDel="00000000" w:rsidR="00000000" w:rsidRPr="00000000">
        <w:rPr>
          <w:rFonts w:ascii="Lato" w:cs="Lato" w:eastAsia="Lato" w:hAnsi="Lato"/>
          <w:color w:val="0000ff"/>
          <w:sz w:val="18"/>
          <w:szCs w:val="18"/>
          <w:u w:val="single"/>
          <w:rtl w:val="0"/>
        </w:rPr>
        <w:t xml:space="preserve">carlota.ramos@actitud.es</w:t>
      </w:r>
      <w:r w:rsidDel="00000000" w:rsidR="00000000" w:rsidRPr="00000000">
        <w:rPr>
          <w:rtl w:val="0"/>
        </w:rPr>
      </w:r>
    </w:p>
    <w:sectPr>
      <w:headerReference r:id="rId10" w:type="default"/>
      <w:pgSz w:h="16840" w:w="11900" w:orient="portrait"/>
      <w:pgMar w:bottom="568" w:top="1702" w:left="1701" w:right="126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3839209</wp:posOffset>
          </wp:positionH>
          <wp:positionV relativeFrom="paragraph">
            <wp:posOffset>-274946</wp:posOffset>
          </wp:positionV>
          <wp:extent cx="1831340" cy="742950"/>
          <wp:effectExtent b="0" l="0" r="0" t="0"/>
          <wp:wrapSquare wrapText="bothSides" distB="0" distT="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s-ES" w:val="es-ES"/>
    </w:rPr>
  </w:style>
  <w:style w:type="table" w:styleId="TableNormal1">
    <w:name w:val="Table Normal"/>
    <w:next w:val="Table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>
    <w:name w:val="Table Normal"/>
    <w:next w:val="TableNormal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>
    <w:name w:val="Table Normal"/>
    <w:next w:val="TableNormal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>
    <w:name w:val="Table Normal"/>
    <w:next w:val="TableNormal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4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>
    <w:name w:val="Table Normal"/>
    <w:next w:val="TableNormal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5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>
    <w:name w:val="Table Normal"/>
    <w:next w:val="TableNormal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6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>
    <w:name w:val="Table Normal"/>
    <w:next w:val="TableNormal7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7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>
    <w:name w:val="Table Normal"/>
    <w:next w:val="TableNormal8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8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>
    <w:name w:val="Table Normal"/>
    <w:next w:val="TableNormal9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9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val="ca-E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val="ca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x_msonormal">
    <w:name w:val="x_msonormal"/>
    <w:basedOn w:val="Normal"/>
    <w:next w:val="x_mso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Cambria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ítulo1Car">
    <w:name w:val="Título 1 Car"/>
    <w:next w:val="Título1Car"/>
    <w:autoRedefine w:val="0"/>
    <w:hidden w:val="0"/>
    <w:qFormat w:val="0"/>
    <w:rPr>
      <w:rFonts w:ascii="Calibri" w:cs="Times New Roman" w:eastAsia="Times New Roman" w:hAnsi="Calibri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s-ES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aecirujanos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aecirujanos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vo/3DipEvI96Nch1gE7mNcYJbw==">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2023-01-23T11:30:00Z</dcterms:created>
  <dc:creator>Ana Sanchez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